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1E058" w14:textId="203B1ECE" w:rsidR="005E0FBE" w:rsidRPr="00AF532C" w:rsidRDefault="00AF532C" w:rsidP="00AF532C">
      <w:pPr>
        <w:rPr>
          <w:b/>
          <w:bCs/>
          <w:sz w:val="28"/>
          <w:szCs w:val="28"/>
        </w:rPr>
      </w:pPr>
      <w:r w:rsidRPr="00AF532C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6F44257" wp14:editId="644F09B2">
            <wp:simplePos x="0" y="0"/>
            <wp:positionH relativeFrom="column">
              <wp:posOffset>3509010</wp:posOffset>
            </wp:positionH>
            <wp:positionV relativeFrom="paragraph">
              <wp:posOffset>0</wp:posOffset>
            </wp:positionV>
            <wp:extent cx="2542032" cy="2542032"/>
            <wp:effectExtent l="0" t="0" r="0" b="0"/>
            <wp:wrapSquare wrapText="bothSides"/>
            <wp:docPr id="1" name="Picture 4" descr="A picture containing person, blue, indoo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F1AD1C78-9AEE-4CA5-A9DC-130B01ECBFB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picture containing person, blue, indoor&#10;&#10;Description automatically generated">
                      <a:extLst>
                        <a:ext uri="{FF2B5EF4-FFF2-40B4-BE49-F238E27FC236}">
                          <a16:creationId xmlns:a16="http://schemas.microsoft.com/office/drawing/2014/main" id="{F1AD1C78-9AEE-4CA5-A9DC-130B01ECBFB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032" cy="25420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F532C">
        <w:rPr>
          <w:b/>
          <w:bCs/>
          <w:sz w:val="28"/>
          <w:szCs w:val="28"/>
        </w:rPr>
        <w:t>Executive Bio</w:t>
      </w:r>
    </w:p>
    <w:p w14:paraId="62B34C4E" w14:textId="37652821" w:rsidR="00AF532C" w:rsidRPr="00C4391B" w:rsidRDefault="00AF532C" w:rsidP="00AF532C">
      <w:pPr>
        <w:rPr>
          <w:b/>
          <w:bCs/>
          <w:sz w:val="24"/>
          <w:szCs w:val="24"/>
        </w:rPr>
      </w:pPr>
      <w:r w:rsidRPr="00AF532C">
        <w:rPr>
          <w:b/>
          <w:bCs/>
          <w:sz w:val="24"/>
          <w:szCs w:val="24"/>
        </w:rPr>
        <w:t>Hannah Kain</w:t>
      </w:r>
      <w:r w:rsidR="00C4391B">
        <w:rPr>
          <w:b/>
          <w:bCs/>
          <w:sz w:val="24"/>
          <w:szCs w:val="24"/>
        </w:rPr>
        <w:br/>
      </w:r>
      <w:r w:rsidRPr="00AF532C">
        <w:rPr>
          <w:sz w:val="24"/>
          <w:szCs w:val="24"/>
        </w:rPr>
        <w:t>President and CEO</w:t>
      </w:r>
      <w:r w:rsidR="00C4391B">
        <w:rPr>
          <w:b/>
          <w:bCs/>
          <w:sz w:val="24"/>
          <w:szCs w:val="24"/>
        </w:rPr>
        <w:br/>
      </w:r>
      <w:r w:rsidRPr="00C4391B">
        <w:rPr>
          <w:sz w:val="22"/>
        </w:rPr>
        <w:t>Email: hkain@alom.com</w:t>
      </w:r>
    </w:p>
    <w:p w14:paraId="762D4EB2" w14:textId="77777777" w:rsidR="00AF532C" w:rsidRPr="00AF532C" w:rsidRDefault="00AF532C" w:rsidP="00AF532C">
      <w:pPr>
        <w:rPr>
          <w:sz w:val="22"/>
        </w:rPr>
      </w:pPr>
      <w:r w:rsidRPr="00AF532C">
        <w:rPr>
          <w:sz w:val="22"/>
        </w:rPr>
        <w:t>Hannah Kain is President and CEO of ALOM, a global supply chain company headquartered in Fremont, California.</w:t>
      </w:r>
    </w:p>
    <w:p w14:paraId="4330FB00" w14:textId="77777777" w:rsidR="00AF532C" w:rsidRPr="00AF532C" w:rsidRDefault="00AF532C" w:rsidP="00AF532C">
      <w:pPr>
        <w:rPr>
          <w:sz w:val="22"/>
        </w:rPr>
      </w:pPr>
      <w:r w:rsidRPr="00AF532C">
        <w:rPr>
          <w:sz w:val="22"/>
        </w:rPr>
        <w:t>ALOM operates out of 19 global locations to support its Fortune 500 customers in the technology, automotive, medical, financial, and utility/energy sectors with brand enhancing supply chain management services and solutions.</w:t>
      </w:r>
    </w:p>
    <w:p w14:paraId="5FCB9054" w14:textId="77777777" w:rsidR="00AF532C" w:rsidRPr="00AF532C" w:rsidRDefault="00AF532C" w:rsidP="00AF532C">
      <w:pPr>
        <w:rPr>
          <w:sz w:val="22"/>
        </w:rPr>
      </w:pPr>
      <w:r w:rsidRPr="00AF532C">
        <w:rPr>
          <w:sz w:val="22"/>
        </w:rPr>
        <w:t>Prior to founding ALOM in 1997, Kain held various management and executive positions since 1983, with a wide range of experience in the packaging industry dating back to 1990.</w:t>
      </w:r>
    </w:p>
    <w:p w14:paraId="1F6CDDCE" w14:textId="77777777" w:rsidR="00AF532C" w:rsidRPr="00AF532C" w:rsidRDefault="00AF532C" w:rsidP="00AF532C">
      <w:pPr>
        <w:rPr>
          <w:sz w:val="22"/>
        </w:rPr>
      </w:pPr>
      <w:r w:rsidRPr="00AF532C">
        <w:rPr>
          <w:sz w:val="22"/>
        </w:rPr>
        <w:t>In 2014, Hannah Kain co-founded 2020vet with Erica Courtney, a former combat pilot and disabled veteran.</w:t>
      </w:r>
    </w:p>
    <w:p w14:paraId="2E85E1E8" w14:textId="77777777" w:rsidR="00AF532C" w:rsidRPr="00AF532C" w:rsidRDefault="00AF532C" w:rsidP="00AF532C">
      <w:pPr>
        <w:rPr>
          <w:sz w:val="22"/>
        </w:rPr>
      </w:pPr>
      <w:r w:rsidRPr="00AF532C">
        <w:rPr>
          <w:sz w:val="22"/>
        </w:rPr>
        <w:t>A global supply chain executive, Kain has established herself as a thought leader, pioneering technology enabled and environmentally responsible supply chain. Kain has changed and impacted the approach to risk-based supply chain management, and pioneered excellence-based thinking in supply chain. She has spoken at international and national supply chain and business conferences, and she is a frequent guest and resource for news media.</w:t>
      </w:r>
    </w:p>
    <w:p w14:paraId="6138525A" w14:textId="1716E0C4" w:rsidR="00AF532C" w:rsidRPr="00AF532C" w:rsidRDefault="00AF532C" w:rsidP="00AF532C">
      <w:pPr>
        <w:rPr>
          <w:sz w:val="22"/>
        </w:rPr>
      </w:pPr>
      <w:r w:rsidRPr="00AF532C">
        <w:rPr>
          <w:sz w:val="22"/>
        </w:rPr>
        <w:t>Kain holds three university degrees (a B.S. in political science, a M.S. in communications, and a B.Sc./M.B.A. in marketing.). She was a lecturer at Copenhagen Business School. She is a frequent lecturer and speaker and is a published author of a popular textbook on market analysis, now in its 4th edition.</w:t>
      </w:r>
    </w:p>
    <w:p w14:paraId="10D7F213" w14:textId="52208834" w:rsidR="00567915" w:rsidRPr="00567915" w:rsidRDefault="00AF532C" w:rsidP="00567915">
      <w:pPr>
        <w:rPr>
          <w:rFonts w:cs="Arial"/>
          <w:sz w:val="22"/>
        </w:rPr>
      </w:pPr>
      <w:r w:rsidRPr="00567915">
        <w:rPr>
          <w:rFonts w:cs="Arial"/>
          <w:sz w:val="22"/>
        </w:rPr>
        <w:t xml:space="preserve">She has extensive international management experience, membership and involvement in numerous governmental and educational agencies and business groups. </w:t>
      </w:r>
      <w:r w:rsidR="00567915" w:rsidRPr="00567915">
        <w:rPr>
          <w:rFonts w:cs="Arial"/>
          <w:sz w:val="22"/>
        </w:rPr>
        <w:t xml:space="preserve">Kain </w:t>
      </w:r>
      <w:r w:rsidR="00567915" w:rsidRPr="00567915">
        <w:rPr>
          <w:rFonts w:cs="Arial"/>
          <w:sz w:val="22"/>
        </w:rPr>
        <w:t>is a board member of the National Association of Manufacturers, WBEC-Pacific, the Women’s Business Enterprise National Council (WBENC) where she also serves as the WBENC Forum 1</w:t>
      </w:r>
      <w:r w:rsidR="00567915" w:rsidRPr="00567915">
        <w:rPr>
          <w:rFonts w:cs="Arial"/>
          <w:sz w:val="22"/>
          <w:vertAlign w:val="superscript"/>
        </w:rPr>
        <w:t>st</w:t>
      </w:r>
      <w:r w:rsidR="00567915" w:rsidRPr="00567915">
        <w:rPr>
          <w:rFonts w:cs="Arial"/>
          <w:sz w:val="22"/>
        </w:rPr>
        <w:t xml:space="preserve"> vice chair, board chair of How Women Lead–Silicon Valley, </w:t>
      </w:r>
      <w:r w:rsidR="00567915">
        <w:rPr>
          <w:rFonts w:cs="Arial"/>
          <w:sz w:val="22"/>
        </w:rPr>
        <w:t xml:space="preserve">and </w:t>
      </w:r>
      <w:r w:rsidR="00567915" w:rsidRPr="00567915">
        <w:rPr>
          <w:rFonts w:cs="Arial"/>
          <w:sz w:val="22"/>
        </w:rPr>
        <w:t>advisory council member with Heritage Bank of Commerce</w:t>
      </w:r>
      <w:r w:rsidR="00567915">
        <w:rPr>
          <w:rFonts w:cs="Arial"/>
          <w:sz w:val="22"/>
        </w:rPr>
        <w:t>.</w:t>
      </w:r>
    </w:p>
    <w:p w14:paraId="774C9601" w14:textId="3A22D801" w:rsidR="00AF532C" w:rsidRPr="00AF532C" w:rsidRDefault="00AF532C" w:rsidP="00AF532C">
      <w:pPr>
        <w:rPr>
          <w:sz w:val="22"/>
        </w:rPr>
      </w:pPr>
      <w:r w:rsidRPr="00AF532C">
        <w:rPr>
          <w:sz w:val="22"/>
        </w:rPr>
        <w:t>In 2011, Hannah was accepted into the prestigious Committee of 200 (C200), an invitation-only membership organization of the world’s most successful women entrepreneurs and corporate leaders where she chair</w:t>
      </w:r>
      <w:r>
        <w:rPr>
          <w:sz w:val="22"/>
        </w:rPr>
        <w:t>s</w:t>
      </w:r>
      <w:r w:rsidRPr="00AF532C">
        <w:rPr>
          <w:sz w:val="22"/>
        </w:rPr>
        <w:t xml:space="preserve"> the diversity committee, as well as leading the Silicon Valley Business Council.</w:t>
      </w:r>
    </w:p>
    <w:p w14:paraId="0C248137" w14:textId="19B112D8" w:rsidR="00AF532C" w:rsidRDefault="00AF532C" w:rsidP="00AF532C">
      <w:pPr>
        <w:rPr>
          <w:sz w:val="22"/>
        </w:rPr>
      </w:pPr>
      <w:r w:rsidRPr="00AF532C">
        <w:rPr>
          <w:sz w:val="22"/>
        </w:rPr>
        <w:t>Under her leadership, ALOM won the 202</w:t>
      </w:r>
      <w:r w:rsidR="00567915">
        <w:rPr>
          <w:sz w:val="22"/>
        </w:rPr>
        <w:t>2 Manufacturing Leadership Award for cultural transformation</w:t>
      </w:r>
      <w:r w:rsidR="00B143C0">
        <w:rPr>
          <w:sz w:val="22"/>
        </w:rPr>
        <w:t xml:space="preserve"> and the 2021 MLA for supply chain leadership, the</w:t>
      </w:r>
      <w:r w:rsidR="00567915">
        <w:rPr>
          <w:sz w:val="22"/>
        </w:rPr>
        <w:t xml:space="preserve"> 202</w:t>
      </w:r>
      <w:r w:rsidR="00B143C0">
        <w:rPr>
          <w:sz w:val="22"/>
        </w:rPr>
        <w:t xml:space="preserve">1 </w:t>
      </w:r>
      <w:r w:rsidRPr="00AF532C">
        <w:rPr>
          <w:sz w:val="22"/>
        </w:rPr>
        <w:t>Gold Stevie</w:t>
      </w:r>
      <w:r w:rsidR="00E60325">
        <w:rPr>
          <w:sz w:val="22"/>
        </w:rPr>
        <w:t xml:space="preserve"> American Business</w:t>
      </w:r>
      <w:r w:rsidRPr="00AF532C">
        <w:rPr>
          <w:sz w:val="22"/>
        </w:rPr>
        <w:t xml:space="preserve"> Award for management team of the year and the 2017 Silver Stevie Award as the best global woman-owned company, as well as numerous certifications and awards.</w:t>
      </w:r>
    </w:p>
    <w:p w14:paraId="261FF6D6" w14:textId="77777777" w:rsidR="00E60325" w:rsidRPr="00AF532C" w:rsidRDefault="00E60325" w:rsidP="00E60325">
      <w:pPr>
        <w:rPr>
          <w:sz w:val="22"/>
        </w:rPr>
      </w:pPr>
      <w:r w:rsidRPr="00AF532C">
        <w:rPr>
          <w:sz w:val="22"/>
        </w:rPr>
        <w:lastRenderedPageBreak/>
        <w:t>Hannah Kain was born in Denmark where she had a business and political career that included a short time as a member of parliament and a member of several commissions, such as the national foundation for scientific research. She also headed her party’s equal rights commission and was a member of the governing board of her party.</w:t>
      </w:r>
    </w:p>
    <w:p w14:paraId="57C7C6BC" w14:textId="332CF76B" w:rsidR="00E60325" w:rsidRPr="00AF532C" w:rsidRDefault="00E60325" w:rsidP="00AF532C">
      <w:pPr>
        <w:rPr>
          <w:sz w:val="22"/>
        </w:rPr>
      </w:pPr>
      <w:r w:rsidRPr="00AF532C">
        <w:rPr>
          <w:sz w:val="22"/>
        </w:rPr>
        <w:t>Kain is married to Dr. Jakob Nielsen, principal of Nielsen Norman Group and a world recognized leader in Web usability, a celebrated speaker and published author. The couple has lived in Silicon Valley since 1994.</w:t>
      </w:r>
    </w:p>
    <w:p w14:paraId="6F7DC3AA" w14:textId="77777777" w:rsidR="00AF532C" w:rsidRPr="00AF532C" w:rsidRDefault="00AF532C" w:rsidP="00100039">
      <w:pPr>
        <w:rPr>
          <w:sz w:val="22"/>
        </w:rPr>
      </w:pPr>
      <w:r w:rsidRPr="00AF532C">
        <w:rPr>
          <w:sz w:val="22"/>
        </w:rPr>
        <w:t xml:space="preserve">In addition to being active with several community-based non-profit organizations, Kain’s accomplishments include numerous awards for community involvement, leadership, management, and business, including: </w:t>
      </w:r>
    </w:p>
    <w:p w14:paraId="72AD01C0" w14:textId="77777777" w:rsidR="00567915" w:rsidRDefault="00AF532C" w:rsidP="00100039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</w:r>
      <w:r w:rsidR="00567915" w:rsidRPr="00AF532C">
        <w:rPr>
          <w:sz w:val="22"/>
        </w:rPr>
        <w:t xml:space="preserve">SDCE Supply Chain Pro </w:t>
      </w:r>
      <w:proofErr w:type="gramStart"/>
      <w:r w:rsidR="00567915" w:rsidRPr="00AF532C">
        <w:rPr>
          <w:sz w:val="22"/>
        </w:rPr>
        <w:t>To</w:t>
      </w:r>
      <w:proofErr w:type="gramEnd"/>
      <w:r w:rsidR="00567915" w:rsidRPr="00AF532C">
        <w:rPr>
          <w:sz w:val="22"/>
        </w:rPr>
        <w:t xml:space="preserve"> Know, 2015–202</w:t>
      </w:r>
      <w:r w:rsidR="00567915">
        <w:rPr>
          <w:sz w:val="22"/>
        </w:rPr>
        <w:t>3</w:t>
      </w:r>
    </w:p>
    <w:p w14:paraId="5E6C365A" w14:textId="4F19515A" w:rsidR="00100039" w:rsidRPr="00567915" w:rsidRDefault="00567915" w:rsidP="00567915">
      <w:pPr>
        <w:spacing w:after="80"/>
        <w:ind w:left="450"/>
        <w:rPr>
          <w:rStyle w:val="memberresume-item-text"/>
          <w:rFonts w:cs="Arial"/>
          <w:color w:val="000000"/>
          <w:spacing w:val="8"/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</w:r>
      <w:r w:rsidR="00100039" w:rsidRPr="00567915">
        <w:rPr>
          <w:rStyle w:val="memberresume-item-text"/>
          <w:rFonts w:cs="Arial"/>
          <w:color w:val="000000"/>
          <w:spacing w:val="8"/>
          <w:sz w:val="22"/>
        </w:rPr>
        <w:t xml:space="preserve">WE USA Top </w:t>
      </w:r>
      <w:proofErr w:type="spellStart"/>
      <w:r w:rsidR="00100039" w:rsidRPr="00567915">
        <w:rPr>
          <w:rStyle w:val="memberresume-item-text"/>
          <w:rFonts w:cs="Arial"/>
          <w:color w:val="000000"/>
          <w:spacing w:val="8"/>
          <w:sz w:val="22"/>
        </w:rPr>
        <w:t>WBE</w:t>
      </w:r>
      <w:proofErr w:type="spellEnd"/>
      <w:r w:rsidR="00100039" w:rsidRPr="00567915">
        <w:rPr>
          <w:rStyle w:val="memberresume-item-text"/>
          <w:rFonts w:cs="Arial"/>
          <w:color w:val="000000"/>
          <w:spacing w:val="8"/>
          <w:sz w:val="22"/>
        </w:rPr>
        <w:t xml:space="preserve"> CEO, 2021</w:t>
      </w:r>
    </w:p>
    <w:p w14:paraId="34297F8E" w14:textId="5BFB06B9" w:rsidR="00B143C0" w:rsidRDefault="00AF532C" w:rsidP="00100039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</w:r>
      <w:r w:rsidR="00B143C0" w:rsidRPr="00AF532C">
        <w:rPr>
          <w:sz w:val="22"/>
        </w:rPr>
        <w:t>WBEC-Pacific Pinnacle Award, 2019</w:t>
      </w:r>
      <w:r w:rsidR="00B143C0">
        <w:rPr>
          <w:sz w:val="22"/>
        </w:rPr>
        <w:t>, 2021</w:t>
      </w:r>
    </w:p>
    <w:p w14:paraId="0BB777A3" w14:textId="01585AB5" w:rsidR="00AF532C" w:rsidRPr="00AF532C" w:rsidRDefault="00B143C0" w:rsidP="00100039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</w:r>
      <w:r w:rsidR="00AF532C" w:rsidRPr="00AF532C">
        <w:rPr>
          <w:sz w:val="22"/>
        </w:rPr>
        <w:t>Business Insider 100 People Transforming Business, 2020</w:t>
      </w:r>
    </w:p>
    <w:p w14:paraId="18754E6E" w14:textId="77777777" w:rsidR="00AF532C" w:rsidRPr="00AF532C" w:rsidRDefault="00AF532C" w:rsidP="00100039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 xml:space="preserve">SDCE Women in Supply Chain Award (inaugural), 2020 </w:t>
      </w:r>
    </w:p>
    <w:p w14:paraId="674E9DDC" w14:textId="77777777" w:rsidR="00AF532C" w:rsidRPr="00AF532C" w:rsidRDefault="00AF532C" w:rsidP="00100039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Top 10 Women in Logistics, 2020</w:t>
      </w:r>
    </w:p>
    <w:p w14:paraId="1739DA2C" w14:textId="359C895A" w:rsidR="00AF532C" w:rsidRPr="00AF532C" w:rsidRDefault="00AF532C" w:rsidP="00B143C0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NAWBO Silicon Valley Lifetime Achievement Award, 2019</w:t>
      </w:r>
    </w:p>
    <w:p w14:paraId="217378E4" w14:textId="77777777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Woman of The Year in Manufacturing Gold Stevie Award, 2017</w:t>
      </w:r>
    </w:p>
    <w:p w14:paraId="65F1916D" w14:textId="77777777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International Women’s Entrepreneurial Challenge (IWEC) Award, 2017</w:t>
      </w:r>
    </w:p>
    <w:p w14:paraId="7F64F130" w14:textId="15E4F8F9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Connected World Magazine Women of M2M / IoT h</w:t>
      </w:r>
      <w:r w:rsidR="00E60325">
        <w:rPr>
          <w:sz w:val="22"/>
        </w:rPr>
        <w:t>onoree</w:t>
      </w:r>
      <w:r w:rsidRPr="00AF532C">
        <w:rPr>
          <w:sz w:val="22"/>
        </w:rPr>
        <w:t>, 2017</w:t>
      </w:r>
    </w:p>
    <w:p w14:paraId="5E85C289" w14:textId="005A3754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Champion of Diversity in STEM Award, 2016</w:t>
      </w:r>
    </w:p>
    <w:p w14:paraId="4C84E499" w14:textId="20093D0D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The Manufacturing Institute STEP Ahead Award, 2015</w:t>
      </w:r>
    </w:p>
    <w:p w14:paraId="2142B1D4" w14:textId="1D77E3A8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YWCA Tribute to Women Award, 2015</w:t>
      </w:r>
    </w:p>
    <w:p w14:paraId="16ACC93E" w14:textId="77777777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Gold NWBOC Eclipse Award for Outstanding Supplier Diversity, 2014</w:t>
      </w:r>
    </w:p>
    <w:p w14:paraId="7DB0FDFA" w14:textId="441C1BFB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WBENC Business Star</w:t>
      </w:r>
      <w:r w:rsidR="00E60325">
        <w:rPr>
          <w:sz w:val="22"/>
        </w:rPr>
        <w:t>, 2012</w:t>
      </w:r>
    </w:p>
    <w:p w14:paraId="0A0C5157" w14:textId="49691027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Wall of Fame</w:t>
      </w:r>
      <w:r w:rsidR="00E60325">
        <w:rPr>
          <w:sz w:val="22"/>
        </w:rPr>
        <w:t xml:space="preserve"> inductee</w:t>
      </w:r>
      <w:r w:rsidRPr="00AF532C">
        <w:rPr>
          <w:sz w:val="22"/>
        </w:rPr>
        <w:t>, Silicon Valley Capital Club, 2012</w:t>
      </w:r>
    </w:p>
    <w:p w14:paraId="15993147" w14:textId="77777777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Winner, Vistage Leader Award for Collaboration, 2011</w:t>
      </w:r>
    </w:p>
    <w:p w14:paraId="31042CE3" w14:textId="77777777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Winner, Watermark Award, 2011</w:t>
      </w:r>
    </w:p>
    <w:p w14:paraId="083ACDDF" w14:textId="3EAB8940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Winner, Astra Global Excellence Award</w:t>
      </w:r>
      <w:r w:rsidR="00E60325">
        <w:rPr>
          <w:sz w:val="22"/>
        </w:rPr>
        <w:t>, 2011</w:t>
      </w:r>
    </w:p>
    <w:p w14:paraId="52F8897A" w14:textId="6BBA9083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Co-author</w:t>
      </w:r>
      <w:r w:rsidR="00E60325">
        <w:rPr>
          <w:sz w:val="22"/>
        </w:rPr>
        <w:t>,</w:t>
      </w:r>
      <w:r w:rsidRPr="00AF532C">
        <w:rPr>
          <w:sz w:val="22"/>
        </w:rPr>
        <w:t xml:space="preserve"> Scrappy Women in Business</w:t>
      </w:r>
      <w:r w:rsidR="00E60325">
        <w:rPr>
          <w:sz w:val="22"/>
        </w:rPr>
        <w:t>, 2011</w:t>
      </w:r>
    </w:p>
    <w:p w14:paraId="66E708DE" w14:textId="2DAA8BAC" w:rsidR="00AF532C" w:rsidRPr="00AF532C" w:rsidRDefault="00E60325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</w:r>
      <w:r w:rsidR="00AF532C" w:rsidRPr="00AF532C">
        <w:rPr>
          <w:sz w:val="22"/>
        </w:rPr>
        <w:t>Winner, Astra Excellence in Strategic Alliances Award</w:t>
      </w:r>
      <w:r>
        <w:rPr>
          <w:sz w:val="22"/>
        </w:rPr>
        <w:t>, 2009</w:t>
      </w:r>
      <w:r w:rsidR="00AF532C" w:rsidRPr="00AF532C">
        <w:rPr>
          <w:sz w:val="22"/>
        </w:rPr>
        <w:t xml:space="preserve">  </w:t>
      </w:r>
    </w:p>
    <w:p w14:paraId="484C1CF7" w14:textId="77777777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Honored as Enterprising Woman of 2009 by Enterprising Women Magazine</w:t>
      </w:r>
    </w:p>
    <w:p w14:paraId="3D170538" w14:textId="26706A02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 xml:space="preserve">Honored as "Woman of Influence" by the Silicon Valley Business Journal, 2009 </w:t>
      </w:r>
    </w:p>
    <w:p w14:paraId="1E4E2AA9" w14:textId="77777777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 xml:space="preserve">Most Inspiring Business Woman Award (SV-NAWBO), 2003 </w:t>
      </w:r>
    </w:p>
    <w:p w14:paraId="37C768CA" w14:textId="77777777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Enterprising Woman of the Year Award (SV-NAWBO), 2002</w:t>
      </w:r>
    </w:p>
    <w:p w14:paraId="780BED96" w14:textId="419F899F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Commended by the San Jose City Council for contribution to the community</w:t>
      </w:r>
      <w:r w:rsidR="00E60325">
        <w:rPr>
          <w:sz w:val="22"/>
        </w:rPr>
        <w:t>,</w:t>
      </w:r>
      <w:r w:rsidRPr="00AF532C">
        <w:rPr>
          <w:sz w:val="22"/>
        </w:rPr>
        <w:t xml:space="preserve"> 2001</w:t>
      </w:r>
    </w:p>
    <w:p w14:paraId="7CA69C62" w14:textId="77777777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Woman of Achievement Award (Women's Fund), 2001</w:t>
      </w:r>
    </w:p>
    <w:p w14:paraId="1ECA5669" w14:textId="77777777" w:rsidR="00AF532C" w:rsidRPr="00AF532C" w:rsidRDefault="00AF532C" w:rsidP="00E60325">
      <w:pPr>
        <w:spacing w:after="80"/>
        <w:ind w:left="446"/>
        <w:rPr>
          <w:sz w:val="22"/>
        </w:rPr>
      </w:pPr>
      <w:r w:rsidRPr="00AF532C">
        <w:rPr>
          <w:sz w:val="22"/>
        </w:rPr>
        <w:t>•</w:t>
      </w:r>
      <w:r w:rsidRPr="00AF532C">
        <w:rPr>
          <w:sz w:val="22"/>
        </w:rPr>
        <w:tab/>
        <w:t>SBA Entrepreneurial Success, 2000</w:t>
      </w:r>
    </w:p>
    <w:p w14:paraId="5361C8E5" w14:textId="5F1C9F95" w:rsidR="00AF532C" w:rsidRDefault="00AF532C" w:rsidP="00E60325">
      <w:pPr>
        <w:ind w:left="450"/>
        <w:rPr>
          <w:sz w:val="22"/>
        </w:rPr>
      </w:pPr>
      <w:r w:rsidRPr="00AF532C">
        <w:rPr>
          <w:sz w:val="22"/>
        </w:rPr>
        <w:lastRenderedPageBreak/>
        <w:t>•</w:t>
      </w:r>
      <w:r w:rsidRPr="00AF532C">
        <w:rPr>
          <w:sz w:val="22"/>
        </w:rPr>
        <w:tab/>
        <w:t>Outstanding Business Woman of the Year Award (ABWA), 1999</w:t>
      </w:r>
    </w:p>
    <w:p w14:paraId="6822FD8E" w14:textId="77777777" w:rsidR="00E60325" w:rsidRPr="00AF532C" w:rsidRDefault="00E60325" w:rsidP="00E60325">
      <w:pPr>
        <w:ind w:left="450"/>
        <w:rPr>
          <w:sz w:val="22"/>
        </w:rPr>
      </w:pPr>
    </w:p>
    <w:p w14:paraId="0548E184" w14:textId="77777777" w:rsidR="00AF532C" w:rsidRPr="00AF532C" w:rsidRDefault="00AF532C" w:rsidP="00AF532C">
      <w:pPr>
        <w:rPr>
          <w:sz w:val="22"/>
        </w:rPr>
      </w:pPr>
      <w:r w:rsidRPr="00AF532C">
        <w:rPr>
          <w:sz w:val="22"/>
        </w:rPr>
        <w:t>Media Contact:</w:t>
      </w:r>
    </w:p>
    <w:p w14:paraId="580040D2" w14:textId="77777777" w:rsidR="00AF532C" w:rsidRPr="00AF532C" w:rsidRDefault="00AF532C" w:rsidP="00AF532C">
      <w:pPr>
        <w:rPr>
          <w:sz w:val="22"/>
        </w:rPr>
      </w:pPr>
      <w:r w:rsidRPr="00AF532C">
        <w:rPr>
          <w:sz w:val="22"/>
        </w:rPr>
        <w:t>Paul Hendrycks, ALOM, (510) 360-3628, phendrycks@alom.com</w:t>
      </w:r>
    </w:p>
    <w:p w14:paraId="1CC39727" w14:textId="77777777" w:rsidR="00AF532C" w:rsidRPr="00AF532C" w:rsidRDefault="00AF532C" w:rsidP="00AF532C">
      <w:pPr>
        <w:rPr>
          <w:sz w:val="22"/>
        </w:rPr>
      </w:pPr>
      <w:r w:rsidRPr="00AF532C">
        <w:rPr>
          <w:sz w:val="22"/>
        </w:rPr>
        <w:t>Lynthia Romney, RomneyCom L.L.C. (914) 238-2145</w:t>
      </w:r>
    </w:p>
    <w:sectPr w:rsidR="00AF532C" w:rsidRPr="00AF532C" w:rsidSect="005E0FBE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2240" w:h="15840"/>
      <w:pgMar w:top="1800" w:right="1584" w:bottom="1008" w:left="1584" w:header="108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66A51" w14:textId="77777777" w:rsidR="006C0AEF" w:rsidRDefault="006C0AEF" w:rsidP="00580106">
      <w:pPr>
        <w:spacing w:after="0" w:line="240" w:lineRule="auto"/>
      </w:pPr>
      <w:r>
        <w:separator/>
      </w:r>
    </w:p>
  </w:endnote>
  <w:endnote w:type="continuationSeparator" w:id="0">
    <w:p w14:paraId="1E001296" w14:textId="77777777" w:rsidR="006C0AEF" w:rsidRDefault="006C0AEF" w:rsidP="00580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AFCF" w14:textId="77777777" w:rsidR="00F601E7" w:rsidRDefault="007F3799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9523A23" wp14:editId="628D4D52">
              <wp:simplePos x="0" y="0"/>
              <wp:positionH relativeFrom="column">
                <wp:posOffset>-1224915</wp:posOffset>
              </wp:positionH>
              <wp:positionV relativeFrom="paragraph">
                <wp:posOffset>90170</wp:posOffset>
              </wp:positionV>
              <wp:extent cx="8093075" cy="433387"/>
              <wp:effectExtent l="0" t="0" r="22225" b="508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93075" cy="433387"/>
                        <a:chOff x="0" y="0"/>
                        <a:chExt cx="8093075" cy="433387"/>
                      </a:xfrm>
                    </wpg:grpSpPr>
                    <wps:wsp>
                      <wps:cNvPr id="10" name="Rectangle 10"/>
                      <wps:cNvSpPr/>
                      <wps:spPr>
                        <a:xfrm>
                          <a:off x="219075" y="9525"/>
                          <a:ext cx="7777163" cy="423862"/>
                        </a:xfrm>
                        <a:prstGeom prst="rect">
                          <a:avLst/>
                        </a:prstGeom>
                        <a:solidFill>
                          <a:srgbClr val="10263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Straight Connector 3"/>
                      <wps:cNvCnPr/>
                      <wps:spPr>
                        <a:xfrm flipH="1">
                          <a:off x="0" y="0"/>
                          <a:ext cx="80930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347662" y="33335"/>
                          <a:ext cx="7496175" cy="2524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24A9AF" w14:textId="77777777" w:rsidR="00EA2479" w:rsidRPr="00EE5F4D" w:rsidRDefault="00EA2479" w:rsidP="00EE5F4D">
                            <w:pPr>
                              <w:spacing w:after="40" w:line="264" w:lineRule="auto"/>
                              <w:jc w:val="center"/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A59E9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48105 Warm Springs Blvd., Fremont, CA 94539-7498, U.S.A.</w:t>
                            </w:r>
                            <w:r w:rsidR="00E622DE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E47EA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CE47EA" w:rsidRPr="00726465"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>|</w:t>
                            </w:r>
                            <w:r w:rsidR="00E622DE"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E47EA" w:rsidRPr="00273441">
                              <w:rPr>
                                <w:rFonts w:cs="Arial"/>
                                <w:color w:val="10263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E47EA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E9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Main: 510.360.3600</w:t>
                            </w:r>
                            <w:r w:rsidR="00E622DE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A6CB8" w:rsidRPr="000A59E9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E9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26465"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>|</w:t>
                            </w:r>
                            <w:r w:rsidR="00E622DE"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73441">
                              <w:rPr>
                                <w:rFonts w:cs="Arial"/>
                                <w:color w:val="10263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A6CB8">
                              <w:rPr>
                                <w:rFonts w:cs="Arial"/>
                                <w:color w:val="10263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E9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Toll Free: 800.500.9991</w:t>
                            </w:r>
                            <w:r w:rsidR="00E622DE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E9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726465"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>|</w:t>
                            </w:r>
                            <w:r w:rsidR="000A6CB8"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622DE"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26465"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E9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Fax: 510.226.7617</w:t>
                            </w:r>
                            <w:r w:rsidR="00E622DE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E9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726465"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>|</w:t>
                            </w:r>
                            <w:r w:rsidRPr="00273441">
                              <w:rPr>
                                <w:rFonts w:cs="Arial"/>
                                <w:color w:val="10263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A6CB8">
                              <w:rPr>
                                <w:rFonts w:cs="Arial"/>
                                <w:color w:val="10263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622DE">
                              <w:rPr>
                                <w:rFonts w:cs="Arial"/>
                                <w:color w:val="10263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E5F4D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alom.com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9523A23" id="Group 11" o:spid="_x0000_s1026" style="position:absolute;margin-left:-96.45pt;margin-top:7.1pt;width:637.25pt;height:34.1pt;z-index:251670528;mso-height-relative:margin" coordsize="80930,4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">
              <v:rect id="Rectangle 10" o:spid="_x0000_s1027" style="position:absolute;left:2190;top:95;width:77772;height:4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" fillcolor="#102632" stroked="f" strokeweight="1pt"/>
              <v:line id="Straight Connector 3" o:spid="_x0000_s1028" style="position:absolute;flip:x;visibility:visible;mso-wrap-style:square" from="0,0" to="8093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" strokecolor="#c00000" strokeweight="1pt">
                <v:stroke joinstyle="miter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3476;top:333;width:74962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0C24A9AF" w14:textId="77777777" w:rsidR="00EA2479" w:rsidRPr="00EE5F4D" w:rsidRDefault="00EA2479" w:rsidP="00EE5F4D">
                      <w:pPr>
                        <w:spacing w:after="40" w:line="264" w:lineRule="auto"/>
                        <w:jc w:val="center"/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A59E9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>48105 Warm Springs Blvd., Fremont, CA 94539-7498, U.S.A.</w:t>
                      </w:r>
                      <w:r w:rsidR="00E622DE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="00CE47EA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 </w:t>
                      </w:r>
                      <w:r w:rsidR="00CE47EA" w:rsidRPr="00726465"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>|</w:t>
                      </w:r>
                      <w:r w:rsidR="00E622DE"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 xml:space="preserve"> </w:t>
                      </w:r>
                      <w:r w:rsidR="00CE47EA" w:rsidRPr="00273441">
                        <w:rPr>
                          <w:rFonts w:cs="Arial"/>
                          <w:color w:val="102632"/>
                          <w:sz w:val="16"/>
                          <w:szCs w:val="16"/>
                        </w:rPr>
                        <w:t xml:space="preserve"> </w:t>
                      </w:r>
                      <w:r w:rsidR="00CE47EA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Pr="000A59E9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>Main: 510.360.3600</w:t>
                      </w:r>
                      <w:r w:rsidR="00E622DE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="000A6CB8" w:rsidRPr="000A59E9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Pr="000A59E9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Pr="00726465"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>|</w:t>
                      </w:r>
                      <w:r w:rsidR="00E622DE"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 xml:space="preserve"> </w:t>
                      </w:r>
                      <w:r w:rsidRPr="00273441">
                        <w:rPr>
                          <w:rFonts w:cs="Arial"/>
                          <w:color w:val="102632"/>
                          <w:sz w:val="16"/>
                          <w:szCs w:val="16"/>
                        </w:rPr>
                        <w:t xml:space="preserve"> </w:t>
                      </w:r>
                      <w:r w:rsidR="000A6CB8">
                        <w:rPr>
                          <w:rFonts w:cs="Arial"/>
                          <w:color w:val="102632"/>
                          <w:sz w:val="16"/>
                          <w:szCs w:val="16"/>
                        </w:rPr>
                        <w:t xml:space="preserve"> </w:t>
                      </w:r>
                      <w:r w:rsidRPr="000A59E9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>Toll Free: 800.500.9991</w:t>
                      </w:r>
                      <w:r w:rsidR="00E622DE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Pr="000A59E9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 </w:t>
                      </w:r>
                      <w:r w:rsidRPr="00726465"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>|</w:t>
                      </w:r>
                      <w:r w:rsidR="000A6CB8"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 xml:space="preserve"> </w:t>
                      </w:r>
                      <w:r w:rsidR="00E622DE"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 xml:space="preserve"> </w:t>
                      </w:r>
                      <w:r w:rsidRPr="00726465"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 xml:space="preserve"> </w:t>
                      </w:r>
                      <w:r w:rsidRPr="000A59E9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>Fax: 510.226.7617</w:t>
                      </w:r>
                      <w:r w:rsidR="00E622DE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Pr="000A59E9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 </w:t>
                      </w:r>
                      <w:r w:rsidRPr="00726465"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>|</w:t>
                      </w:r>
                      <w:r w:rsidRPr="00273441">
                        <w:rPr>
                          <w:rFonts w:cs="Arial"/>
                          <w:color w:val="102632"/>
                          <w:sz w:val="16"/>
                          <w:szCs w:val="16"/>
                        </w:rPr>
                        <w:t xml:space="preserve"> </w:t>
                      </w:r>
                      <w:r w:rsidR="000A6CB8">
                        <w:rPr>
                          <w:rFonts w:cs="Arial"/>
                          <w:color w:val="102632"/>
                          <w:sz w:val="16"/>
                          <w:szCs w:val="16"/>
                        </w:rPr>
                        <w:t xml:space="preserve"> </w:t>
                      </w:r>
                      <w:r w:rsidR="00E622DE">
                        <w:rPr>
                          <w:rFonts w:cs="Arial"/>
                          <w:color w:val="102632"/>
                          <w:sz w:val="16"/>
                          <w:szCs w:val="16"/>
                        </w:rPr>
                        <w:t xml:space="preserve"> </w:t>
                      </w:r>
                      <w:r w:rsidR="00EE5F4D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>alom.com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16762" w14:textId="77777777" w:rsidR="008B576C" w:rsidRDefault="008B576C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7FCABE6B" wp14:editId="1FF81AB1">
              <wp:simplePos x="0" y="0"/>
              <wp:positionH relativeFrom="page">
                <wp:posOffset>-219075</wp:posOffset>
              </wp:positionH>
              <wp:positionV relativeFrom="paragraph">
                <wp:posOffset>90170</wp:posOffset>
              </wp:positionV>
              <wp:extent cx="8093075" cy="419100"/>
              <wp:effectExtent l="0" t="0" r="22225" b="0"/>
              <wp:wrapNone/>
              <wp:docPr id="16" name="Group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93075" cy="419100"/>
                        <a:chOff x="0" y="-23815"/>
                        <a:chExt cx="8093075" cy="419100"/>
                      </a:xfrm>
                    </wpg:grpSpPr>
                    <wps:wsp>
                      <wps:cNvPr id="17" name="Rectangle 17"/>
                      <wps:cNvSpPr/>
                      <wps:spPr>
                        <a:xfrm>
                          <a:off x="214313" y="-14290"/>
                          <a:ext cx="7777162" cy="409575"/>
                        </a:xfrm>
                        <a:prstGeom prst="rect">
                          <a:avLst/>
                        </a:prstGeom>
                        <a:solidFill>
                          <a:srgbClr val="10263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Straight Connector 18"/>
                      <wps:cNvCnPr/>
                      <wps:spPr>
                        <a:xfrm flipH="1">
                          <a:off x="0" y="-23815"/>
                          <a:ext cx="80930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9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352425" y="9525"/>
                          <a:ext cx="7496175" cy="2619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6C22E" w14:textId="77777777" w:rsidR="008B576C" w:rsidRPr="00E62FBB" w:rsidRDefault="008B576C" w:rsidP="00E62FBB">
                            <w:pPr>
                              <w:spacing w:after="0" w:line="264" w:lineRule="auto"/>
                              <w:jc w:val="center"/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A59E9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48105 Warm Springs Blvd., Fremont, CA 94539-7498, U.S.A.</w:t>
                            </w:r>
                            <w:r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726465"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>|</w:t>
                            </w:r>
                            <w:r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73441">
                              <w:rPr>
                                <w:rFonts w:cs="Arial"/>
                                <w:color w:val="10263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E9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Main: 510.360.3600</w:t>
                            </w:r>
                            <w:r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E9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726465"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>|</w:t>
                            </w:r>
                            <w:r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73441">
                              <w:rPr>
                                <w:rFonts w:cs="Arial"/>
                                <w:color w:val="10263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10263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E9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Toll Free: 800.500.9991</w:t>
                            </w:r>
                            <w:r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E9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726465"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>|</w:t>
                            </w:r>
                            <w:r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726465"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E9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Fax: 510.226.7617</w:t>
                            </w:r>
                            <w:r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59E9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726465">
                              <w:rPr>
                                <w:rFonts w:cs="Arial"/>
                                <w:color w:val="C00000"/>
                                <w:sz w:val="16"/>
                                <w:szCs w:val="16"/>
                              </w:rPr>
                              <w:t>|</w:t>
                            </w:r>
                            <w:r w:rsidRPr="00273441">
                              <w:rPr>
                                <w:rFonts w:cs="Arial"/>
                                <w:color w:val="10263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102632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A59E9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alom.com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FCABE6B" id="Group 16" o:spid="_x0000_s1030" style="position:absolute;margin-left:-17.25pt;margin-top:7.1pt;width:637.25pt;height:33pt;z-index:251674624;mso-position-horizontal-relative:page;mso-width-relative:margin;mso-height-relative:margin" coordorigin=",-238" coordsize="8093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">
              <v:rect id="Rectangle 17" o:spid="_x0000_s1031" style="position:absolute;left:2143;top:-142;width:77771;height:40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" fillcolor="#102632" stroked="f" strokeweight="1pt"/>
              <v:line id="Straight Connector 18" o:spid="_x0000_s1032" style="position:absolute;flip:x;visibility:visible;mso-wrap-style:square" from="0,-238" to="80930,-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" strokecolor="#c00000" strokeweight="1pt">
                <v:stroke joinstyle="miter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left:3524;top:95;width:74962;height:2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<v:textbox>
                  <w:txbxContent>
                    <w:p w14:paraId="6E36C22E" w14:textId="77777777" w:rsidR="008B576C" w:rsidRPr="00E62FBB" w:rsidRDefault="008B576C" w:rsidP="00E62FBB">
                      <w:pPr>
                        <w:spacing w:after="0" w:line="264" w:lineRule="auto"/>
                        <w:jc w:val="center"/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A59E9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>48105 Warm Springs Blvd., Fremont, CA 94539-7498, U.S.A.</w:t>
                      </w:r>
                      <w:r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  </w:t>
                      </w:r>
                      <w:r w:rsidRPr="00726465"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>|</w:t>
                      </w:r>
                      <w:r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 xml:space="preserve"> </w:t>
                      </w:r>
                      <w:r w:rsidRPr="00273441">
                        <w:rPr>
                          <w:rFonts w:cs="Arial"/>
                          <w:color w:val="10263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Pr="000A59E9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>Main: 510.360.3600</w:t>
                      </w:r>
                      <w:r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Pr="000A59E9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 </w:t>
                      </w:r>
                      <w:r w:rsidRPr="00726465"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>|</w:t>
                      </w:r>
                      <w:r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 xml:space="preserve"> </w:t>
                      </w:r>
                      <w:r w:rsidRPr="00273441">
                        <w:rPr>
                          <w:rFonts w:cs="Arial"/>
                          <w:color w:val="10263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cs="Arial"/>
                          <w:color w:val="102632"/>
                          <w:sz w:val="16"/>
                          <w:szCs w:val="16"/>
                        </w:rPr>
                        <w:t xml:space="preserve"> </w:t>
                      </w:r>
                      <w:r w:rsidRPr="000A59E9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>Toll Free: 800.500.9991</w:t>
                      </w:r>
                      <w:r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Pr="000A59E9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 </w:t>
                      </w:r>
                      <w:r w:rsidRPr="00726465"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>|</w:t>
                      </w:r>
                      <w:r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 xml:space="preserve">  </w:t>
                      </w:r>
                      <w:r w:rsidRPr="00726465"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 xml:space="preserve"> </w:t>
                      </w:r>
                      <w:r w:rsidRPr="000A59E9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>Fax: 510.226.7617</w:t>
                      </w:r>
                      <w:r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Pr="000A59E9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 xml:space="preserve">  </w:t>
                      </w:r>
                      <w:r w:rsidRPr="00726465">
                        <w:rPr>
                          <w:rFonts w:cs="Arial"/>
                          <w:color w:val="C00000"/>
                          <w:sz w:val="16"/>
                          <w:szCs w:val="16"/>
                        </w:rPr>
                        <w:t>|</w:t>
                      </w:r>
                      <w:r w:rsidRPr="00273441">
                        <w:rPr>
                          <w:rFonts w:cs="Arial"/>
                          <w:color w:val="10263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cs="Arial"/>
                          <w:color w:val="102632"/>
                          <w:sz w:val="16"/>
                          <w:szCs w:val="16"/>
                        </w:rPr>
                        <w:t xml:space="preserve">  </w:t>
                      </w:r>
                      <w:r w:rsidRPr="000A59E9">
                        <w:rPr>
                          <w:rFonts w:cs="Arial"/>
                          <w:color w:val="FFFFFF" w:themeColor="background1"/>
                          <w:sz w:val="16"/>
                          <w:szCs w:val="16"/>
                        </w:rPr>
                        <w:t>alom.com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3AAF9" w14:textId="77777777" w:rsidR="006C0AEF" w:rsidRDefault="006C0AEF" w:rsidP="00580106">
      <w:pPr>
        <w:spacing w:after="0" w:line="240" w:lineRule="auto"/>
      </w:pPr>
      <w:r>
        <w:separator/>
      </w:r>
    </w:p>
  </w:footnote>
  <w:footnote w:type="continuationSeparator" w:id="0">
    <w:p w14:paraId="57FD9844" w14:textId="77777777" w:rsidR="006C0AEF" w:rsidRDefault="006C0AEF" w:rsidP="00580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ECEE1" w14:textId="77777777" w:rsidR="00904843" w:rsidRDefault="00D47F8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270DC30" wp14:editId="7EBC01FD">
              <wp:simplePos x="0" y="0"/>
              <wp:positionH relativeFrom="page">
                <wp:align>right</wp:align>
              </wp:positionH>
              <wp:positionV relativeFrom="paragraph">
                <wp:posOffset>-571500</wp:posOffset>
              </wp:positionV>
              <wp:extent cx="7762875" cy="3724275"/>
              <wp:effectExtent l="0" t="0" r="952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62875" cy="37242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4902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19FD38" id="Rectangle 8" o:spid="_x0000_s1026" style="position:absolute;margin-left:560.05pt;margin-top:-45pt;width:611.25pt;height:293.25pt;z-index:251671552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" stroked="f" strokeweight="1pt">
              <v:fill opacity="35980f"/>
              <w10:wrap anchorx="page"/>
            </v:rect>
          </w:pict>
        </mc:Fallback>
      </mc:AlternateContent>
    </w:r>
    <w:r w:rsidR="00860734" w:rsidRPr="00114BE4">
      <w:rPr>
        <w:noProof/>
      </w:rPr>
      <w:drawing>
        <wp:anchor distT="0" distB="0" distL="114300" distR="114300" simplePos="0" relativeHeight="251643903" behindDoc="0" locked="0" layoutInCell="1" allowOverlap="1" wp14:anchorId="0DA53DFA" wp14:editId="17474510">
          <wp:simplePos x="0" y="0"/>
          <wp:positionH relativeFrom="column">
            <wp:posOffset>4927600</wp:posOffset>
          </wp:positionH>
          <wp:positionV relativeFrom="paragraph">
            <wp:posOffset>-657225</wp:posOffset>
          </wp:positionV>
          <wp:extent cx="1911350" cy="3858895"/>
          <wp:effectExtent l="0" t="0" r="0" b="825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79" r="64779"/>
                  <a:stretch/>
                </pic:blipFill>
                <pic:spPr bwMode="auto">
                  <a:xfrm>
                    <a:off x="0" y="0"/>
                    <a:ext cx="1911350" cy="38588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493998" w:rsidRPr="00114BE4">
      <w:rPr>
        <w:noProof/>
      </w:rPr>
      <w:drawing>
        <wp:anchor distT="0" distB="0" distL="114300" distR="114300" simplePos="0" relativeHeight="251644927" behindDoc="0" locked="0" layoutInCell="1" allowOverlap="1" wp14:anchorId="243134DB" wp14:editId="0EC57853">
          <wp:simplePos x="0" y="0"/>
          <wp:positionH relativeFrom="column">
            <wp:posOffset>-990600</wp:posOffset>
          </wp:positionH>
          <wp:positionV relativeFrom="paragraph">
            <wp:posOffset>-631825</wp:posOffset>
          </wp:positionV>
          <wp:extent cx="876300" cy="364426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22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804" t="4967" r="13152"/>
                  <a:stretch/>
                </pic:blipFill>
                <pic:spPr bwMode="auto">
                  <a:xfrm>
                    <a:off x="0" y="0"/>
                    <a:ext cx="876300" cy="3644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123DC">
      <w:rPr>
        <w:noProof/>
      </w:rPr>
      <w:drawing>
        <wp:anchor distT="0" distB="0" distL="114300" distR="114300" simplePos="0" relativeHeight="251672576" behindDoc="0" locked="0" layoutInCell="1" allowOverlap="1" wp14:anchorId="48A5B58F" wp14:editId="18330BA3">
          <wp:simplePos x="0" y="0"/>
          <wp:positionH relativeFrom="page">
            <wp:align>center</wp:align>
          </wp:positionH>
          <wp:positionV relativeFrom="paragraph">
            <wp:posOffset>-228600</wp:posOffset>
          </wp:positionV>
          <wp:extent cx="1362456" cy="356616"/>
          <wp:effectExtent l="0" t="0" r="0" b="5715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456" cy="3566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F6DF9" w14:textId="77777777" w:rsidR="009D1B69" w:rsidRDefault="0086073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45951" behindDoc="0" locked="0" layoutInCell="1" allowOverlap="1" wp14:anchorId="61DC1F53" wp14:editId="54AA9981">
              <wp:simplePos x="0" y="0"/>
              <wp:positionH relativeFrom="margin">
                <wp:posOffset>-986790</wp:posOffset>
              </wp:positionH>
              <wp:positionV relativeFrom="paragraph">
                <wp:posOffset>9496425</wp:posOffset>
              </wp:positionV>
              <wp:extent cx="7740015" cy="3733800"/>
              <wp:effectExtent l="0" t="0" r="0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015" cy="37338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49020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CE2F6CF" id="Rectangle 7" o:spid="_x0000_s1026" style="position:absolute;margin-left:-77.7pt;margin-top:747.75pt;width:609.45pt;height:294pt;z-index:251645951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" stroked="f" strokeweight="1pt">
              <v:fill opacity="32125f"/>
              <w10:wrap anchorx="margin"/>
            </v:rect>
          </w:pict>
        </mc:Fallback>
      </mc:AlternateContent>
    </w:r>
    <w:r w:rsidR="003F6AFD">
      <w:rPr>
        <w:noProof/>
      </w:rPr>
      <w:drawing>
        <wp:anchor distT="0" distB="0" distL="114300" distR="114300" simplePos="0" relativeHeight="251655168" behindDoc="0" locked="0" layoutInCell="1" allowOverlap="1" wp14:anchorId="2FCFC859" wp14:editId="5145DA0B">
          <wp:simplePos x="0" y="0"/>
          <wp:positionH relativeFrom="page">
            <wp:align>center</wp:align>
          </wp:positionH>
          <wp:positionV relativeFrom="paragraph">
            <wp:posOffset>-215900</wp:posOffset>
          </wp:positionV>
          <wp:extent cx="1362456" cy="356616"/>
          <wp:effectExtent l="0" t="0" r="0" b="5715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456" cy="3566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63810"/>
    <w:multiLevelType w:val="hybridMultilevel"/>
    <w:tmpl w:val="D8F48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F18EC"/>
    <w:multiLevelType w:val="hybridMultilevel"/>
    <w:tmpl w:val="80664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02EC8"/>
    <w:multiLevelType w:val="hybridMultilevel"/>
    <w:tmpl w:val="CE7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32D1F"/>
    <w:multiLevelType w:val="hybridMultilevel"/>
    <w:tmpl w:val="8880218C"/>
    <w:lvl w:ilvl="0" w:tplc="04090001">
      <w:start w:val="1"/>
      <w:numFmt w:val="bullet"/>
      <w:lvlText w:val=""/>
      <w:lvlJc w:val="left"/>
      <w:pPr>
        <w:ind w:left="11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4" w15:restartNumberingAfterBreak="0">
    <w:nsid w:val="53E40688"/>
    <w:multiLevelType w:val="hybridMultilevel"/>
    <w:tmpl w:val="6F64B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66414D"/>
    <w:multiLevelType w:val="hybridMultilevel"/>
    <w:tmpl w:val="ED4AC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14B6F"/>
    <w:multiLevelType w:val="hybridMultilevel"/>
    <w:tmpl w:val="550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0B529A"/>
    <w:multiLevelType w:val="hybridMultilevel"/>
    <w:tmpl w:val="6164A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97552"/>
    <w:multiLevelType w:val="hybridMultilevel"/>
    <w:tmpl w:val="4F225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407855">
    <w:abstractNumId w:val="5"/>
  </w:num>
  <w:num w:numId="2" w16cid:durableId="1828863735">
    <w:abstractNumId w:val="7"/>
  </w:num>
  <w:num w:numId="3" w16cid:durableId="732041524">
    <w:abstractNumId w:val="1"/>
  </w:num>
  <w:num w:numId="4" w16cid:durableId="1928225129">
    <w:abstractNumId w:val="0"/>
  </w:num>
  <w:num w:numId="5" w16cid:durableId="53242076">
    <w:abstractNumId w:val="4"/>
  </w:num>
  <w:num w:numId="6" w16cid:durableId="1215850843">
    <w:abstractNumId w:val="8"/>
  </w:num>
  <w:num w:numId="7" w16cid:durableId="409429723">
    <w:abstractNumId w:val="2"/>
  </w:num>
  <w:num w:numId="8" w16cid:durableId="1739665243">
    <w:abstractNumId w:val="6"/>
  </w:num>
  <w:num w:numId="9" w16cid:durableId="9470071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AEF"/>
    <w:rsid w:val="00002314"/>
    <w:rsid w:val="00012C05"/>
    <w:rsid w:val="000250F3"/>
    <w:rsid w:val="000A59E9"/>
    <w:rsid w:val="000A6CB8"/>
    <w:rsid w:val="000D1700"/>
    <w:rsid w:val="000E6FAC"/>
    <w:rsid w:val="00100039"/>
    <w:rsid w:val="00101AD6"/>
    <w:rsid w:val="00114BE4"/>
    <w:rsid w:val="00115D17"/>
    <w:rsid w:val="00125340"/>
    <w:rsid w:val="00135581"/>
    <w:rsid w:val="001473CF"/>
    <w:rsid w:val="00177074"/>
    <w:rsid w:val="0019012C"/>
    <w:rsid w:val="001A5000"/>
    <w:rsid w:val="001D1CD8"/>
    <w:rsid w:val="001E5AB4"/>
    <w:rsid w:val="001F081D"/>
    <w:rsid w:val="001F7E61"/>
    <w:rsid w:val="00204245"/>
    <w:rsid w:val="00231C06"/>
    <w:rsid w:val="00254E88"/>
    <w:rsid w:val="00263677"/>
    <w:rsid w:val="00273441"/>
    <w:rsid w:val="0029620E"/>
    <w:rsid w:val="002F485F"/>
    <w:rsid w:val="002F59F2"/>
    <w:rsid w:val="002F6A1B"/>
    <w:rsid w:val="002F7FC5"/>
    <w:rsid w:val="0030060E"/>
    <w:rsid w:val="00301DD6"/>
    <w:rsid w:val="00321442"/>
    <w:rsid w:val="00370822"/>
    <w:rsid w:val="0039534D"/>
    <w:rsid w:val="003B413E"/>
    <w:rsid w:val="003C3132"/>
    <w:rsid w:val="003C32AF"/>
    <w:rsid w:val="003E1A7D"/>
    <w:rsid w:val="003F2729"/>
    <w:rsid w:val="003F6AFD"/>
    <w:rsid w:val="00425AA6"/>
    <w:rsid w:val="004337F8"/>
    <w:rsid w:val="00435A79"/>
    <w:rsid w:val="00451990"/>
    <w:rsid w:val="00493998"/>
    <w:rsid w:val="004A53E0"/>
    <w:rsid w:val="004B6153"/>
    <w:rsid w:val="004F48FC"/>
    <w:rsid w:val="00516F44"/>
    <w:rsid w:val="00534D32"/>
    <w:rsid w:val="005371C7"/>
    <w:rsid w:val="0055018F"/>
    <w:rsid w:val="0055701D"/>
    <w:rsid w:val="00567915"/>
    <w:rsid w:val="00580106"/>
    <w:rsid w:val="0058350C"/>
    <w:rsid w:val="005A57B2"/>
    <w:rsid w:val="005E0FBE"/>
    <w:rsid w:val="005F1869"/>
    <w:rsid w:val="005F2C8D"/>
    <w:rsid w:val="0063261F"/>
    <w:rsid w:val="00643639"/>
    <w:rsid w:val="00644828"/>
    <w:rsid w:val="006466F0"/>
    <w:rsid w:val="00654603"/>
    <w:rsid w:val="006573E1"/>
    <w:rsid w:val="006666A8"/>
    <w:rsid w:val="006936FC"/>
    <w:rsid w:val="006A3456"/>
    <w:rsid w:val="006B5D8F"/>
    <w:rsid w:val="006C0AEF"/>
    <w:rsid w:val="006C3582"/>
    <w:rsid w:val="0070137D"/>
    <w:rsid w:val="00726465"/>
    <w:rsid w:val="00743C08"/>
    <w:rsid w:val="0076373D"/>
    <w:rsid w:val="007825F2"/>
    <w:rsid w:val="00792E58"/>
    <w:rsid w:val="00796B0F"/>
    <w:rsid w:val="00797DA8"/>
    <w:rsid w:val="007B34B4"/>
    <w:rsid w:val="007F3799"/>
    <w:rsid w:val="00822A4C"/>
    <w:rsid w:val="00832EA9"/>
    <w:rsid w:val="008531D8"/>
    <w:rsid w:val="00860734"/>
    <w:rsid w:val="00871C8D"/>
    <w:rsid w:val="0087374E"/>
    <w:rsid w:val="0088761F"/>
    <w:rsid w:val="008935CA"/>
    <w:rsid w:val="00894CB1"/>
    <w:rsid w:val="0089774C"/>
    <w:rsid w:val="008B576C"/>
    <w:rsid w:val="008E599A"/>
    <w:rsid w:val="00904843"/>
    <w:rsid w:val="009123DC"/>
    <w:rsid w:val="00933F01"/>
    <w:rsid w:val="00977A10"/>
    <w:rsid w:val="009A09BC"/>
    <w:rsid w:val="009A788E"/>
    <w:rsid w:val="009D1B69"/>
    <w:rsid w:val="009F70D7"/>
    <w:rsid w:val="00A2443C"/>
    <w:rsid w:val="00A53190"/>
    <w:rsid w:val="00A627C2"/>
    <w:rsid w:val="00A8325A"/>
    <w:rsid w:val="00A842AE"/>
    <w:rsid w:val="00AB6FA6"/>
    <w:rsid w:val="00AD75D3"/>
    <w:rsid w:val="00AE17CF"/>
    <w:rsid w:val="00AE4893"/>
    <w:rsid w:val="00AF532C"/>
    <w:rsid w:val="00B143C0"/>
    <w:rsid w:val="00B24EF6"/>
    <w:rsid w:val="00B2782A"/>
    <w:rsid w:val="00B34768"/>
    <w:rsid w:val="00B41193"/>
    <w:rsid w:val="00B8102A"/>
    <w:rsid w:val="00B86C2F"/>
    <w:rsid w:val="00C06BD4"/>
    <w:rsid w:val="00C11E8C"/>
    <w:rsid w:val="00C153A3"/>
    <w:rsid w:val="00C24ACE"/>
    <w:rsid w:val="00C4391B"/>
    <w:rsid w:val="00C62147"/>
    <w:rsid w:val="00CB6247"/>
    <w:rsid w:val="00CE1BF8"/>
    <w:rsid w:val="00CE47EA"/>
    <w:rsid w:val="00D00134"/>
    <w:rsid w:val="00D156A6"/>
    <w:rsid w:val="00D227F4"/>
    <w:rsid w:val="00D47F8B"/>
    <w:rsid w:val="00DA7FA1"/>
    <w:rsid w:val="00DB6530"/>
    <w:rsid w:val="00DC7E0A"/>
    <w:rsid w:val="00DF671F"/>
    <w:rsid w:val="00DF7439"/>
    <w:rsid w:val="00E154FA"/>
    <w:rsid w:val="00E17CAC"/>
    <w:rsid w:val="00E34FA2"/>
    <w:rsid w:val="00E56F27"/>
    <w:rsid w:val="00E60325"/>
    <w:rsid w:val="00E60557"/>
    <w:rsid w:val="00E622DE"/>
    <w:rsid w:val="00E62FBB"/>
    <w:rsid w:val="00E80042"/>
    <w:rsid w:val="00EA2479"/>
    <w:rsid w:val="00EB6618"/>
    <w:rsid w:val="00ED24F6"/>
    <w:rsid w:val="00ED4631"/>
    <w:rsid w:val="00EE1475"/>
    <w:rsid w:val="00EE484A"/>
    <w:rsid w:val="00EE5F4D"/>
    <w:rsid w:val="00EF5B50"/>
    <w:rsid w:val="00EF784B"/>
    <w:rsid w:val="00F009C6"/>
    <w:rsid w:val="00F137C2"/>
    <w:rsid w:val="00F1489F"/>
    <w:rsid w:val="00F21D3B"/>
    <w:rsid w:val="00F27CD2"/>
    <w:rsid w:val="00F40949"/>
    <w:rsid w:val="00F5071A"/>
    <w:rsid w:val="00F55849"/>
    <w:rsid w:val="00F601E7"/>
    <w:rsid w:val="00F649C0"/>
    <w:rsid w:val="00F66B90"/>
    <w:rsid w:val="00F7296F"/>
    <w:rsid w:val="00F9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4AA3472"/>
  <w15:chartTrackingRefBased/>
  <w15:docId w15:val="{542213F2-0C2A-41B1-8A73-24E66AF8F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84B"/>
    <w:rPr>
      <w:rFonts w:ascii="Arial" w:hAnsi="Arial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0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106"/>
  </w:style>
  <w:style w:type="paragraph" w:styleId="Footer">
    <w:name w:val="footer"/>
    <w:basedOn w:val="Normal"/>
    <w:link w:val="FooterChar"/>
    <w:uiPriority w:val="99"/>
    <w:unhideWhenUsed/>
    <w:rsid w:val="00580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106"/>
  </w:style>
  <w:style w:type="paragraph" w:customStyle="1" w:styleId="Default">
    <w:name w:val="Default"/>
    <w:rsid w:val="009048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01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842A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1193"/>
    <w:pPr>
      <w:ind w:left="720"/>
      <w:contextualSpacing/>
    </w:pPr>
  </w:style>
  <w:style w:type="character" w:customStyle="1" w:styleId="memberresume-item-year">
    <w:name w:val="member__resume-item-year"/>
    <w:basedOn w:val="DefaultParagraphFont"/>
    <w:rsid w:val="00100039"/>
  </w:style>
  <w:style w:type="character" w:customStyle="1" w:styleId="memberresume-item-text">
    <w:name w:val="member__resume-item-text"/>
    <w:basedOn w:val="DefaultParagraphFont"/>
    <w:rsid w:val="00100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ALOM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Hendrycks</dc:creator>
  <cp:keywords/>
  <dc:description/>
  <cp:lastModifiedBy>Paul Hendrycks</cp:lastModifiedBy>
  <cp:revision>3</cp:revision>
  <cp:lastPrinted>2020-06-22T21:42:00Z</cp:lastPrinted>
  <dcterms:created xsi:type="dcterms:W3CDTF">2023-02-25T01:20:00Z</dcterms:created>
  <dcterms:modified xsi:type="dcterms:W3CDTF">2023-02-25T01:35:00Z</dcterms:modified>
</cp:coreProperties>
</file>